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BC" w:rsidRDefault="002717BC" w:rsidP="0027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политехнический  техникум»,   на 01.01.2017г.</w:t>
      </w:r>
    </w:p>
    <w:p w:rsidR="002717BC" w:rsidRDefault="002717BC" w:rsidP="0027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1.Количество </w:t>
      </w:r>
      <w:proofErr w:type="gramStart"/>
      <w:r>
        <w:rPr>
          <w:b/>
          <w:sz w:val="28"/>
          <w:szCs w:val="28"/>
        </w:rPr>
        <w:t>обученных</w:t>
      </w:r>
      <w:proofErr w:type="gramEnd"/>
      <w:r>
        <w:rPr>
          <w:b/>
          <w:sz w:val="28"/>
          <w:szCs w:val="28"/>
        </w:rPr>
        <w:t>: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Всего-222 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за счет средств работодателей-4чел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за счет средств  службы занятости населения -38чел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за счет средств   физических лиц-180чел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пенсионного возраста-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безработных граждан-38чел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студентов ПОО-8чел</w:t>
      </w:r>
    </w:p>
    <w:p w:rsidR="002717BC" w:rsidRDefault="002717BC" w:rsidP="002717BC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студентов  учреждений высшего образования  - 0 чел</w:t>
      </w:r>
    </w:p>
    <w:p w:rsidR="002717BC" w:rsidRDefault="002717BC" w:rsidP="002717B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559"/>
        <w:gridCol w:w="1985"/>
        <w:gridCol w:w="1559"/>
        <w:gridCol w:w="1701"/>
        <w:gridCol w:w="1559"/>
        <w:gridCol w:w="1791"/>
        <w:gridCol w:w="1405"/>
      </w:tblGrid>
      <w:tr w:rsidR="002717BC" w:rsidTr="002717BC">
        <w:trPr>
          <w:trHeight w:val="1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согласование</w:t>
            </w:r>
          </w:p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раб-ей</w:t>
            </w:r>
            <w:proofErr w:type="gramEnd"/>
            <w:r>
              <w:rPr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2717BC" w:rsidTr="002717BC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sz w:val="24"/>
                <w:szCs w:val="24"/>
              </w:rPr>
              <w:t>техмонтаж</w:t>
            </w:r>
            <w:proofErr w:type="spellEnd"/>
            <w:r>
              <w:rPr>
                <w:sz w:val="24"/>
                <w:szCs w:val="24"/>
              </w:rPr>
              <w:t>», « Мариинская 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</w:t>
            </w:r>
            <w:proofErr w:type="spellStart"/>
            <w:r>
              <w:rPr>
                <w:sz w:val="24"/>
                <w:szCs w:val="24"/>
              </w:rPr>
              <w:t>Гостехнадзор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«МГПАП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>», « Мариинская 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«МГПАП КО», </w:t>
            </w:r>
            <w:proofErr w:type="spellStart"/>
            <w:r>
              <w:rPr>
                <w:sz w:val="24"/>
                <w:szCs w:val="24"/>
              </w:rPr>
              <w:t>вторчермет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sz w:val="24"/>
                <w:szCs w:val="24"/>
              </w:rPr>
              <w:t>техмонтаж</w:t>
            </w:r>
            <w:proofErr w:type="spellEnd"/>
            <w:r>
              <w:rPr>
                <w:sz w:val="24"/>
                <w:szCs w:val="24"/>
              </w:rPr>
              <w:t xml:space="preserve">», « Мариинская кузница», МГП  </w:t>
            </w:r>
            <w:r>
              <w:rPr>
                <w:sz w:val="24"/>
                <w:szCs w:val="24"/>
              </w:rPr>
              <w:lastRenderedPageBreak/>
              <w:t xml:space="preserve">АП КО, </w:t>
            </w:r>
            <w:proofErr w:type="spellStart"/>
            <w:r>
              <w:rPr>
                <w:sz w:val="24"/>
                <w:szCs w:val="24"/>
              </w:rPr>
              <w:t>вторчермет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ООО</w:t>
            </w:r>
            <w:proofErr w:type="gramStart"/>
            <w:r>
              <w:rPr>
                <w:sz w:val="24"/>
                <w:szCs w:val="24"/>
              </w:rPr>
              <w:t>«Н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обслуживанию   электрооборудования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Кузбасский отдел по надзору за энергосетями и энергоустановками потребителей  и энергоснабжением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энергетик </w:t>
            </w:r>
          </w:p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Мариинский РЭС,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Мариинский РЭС,</w:t>
            </w:r>
          </w:p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О«</w:t>
            </w:r>
            <w:proofErr w:type="gramEnd"/>
            <w:r>
              <w:rPr>
                <w:sz w:val="24"/>
                <w:szCs w:val="24"/>
              </w:rPr>
              <w:t>Ремстройбыт</w:t>
            </w:r>
            <w:proofErr w:type="spellEnd"/>
            <w:r>
              <w:rPr>
                <w:sz w:val="24"/>
                <w:szCs w:val="24"/>
              </w:rPr>
              <w:t>»,   учреждения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 управления образования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для предэкзаменационной подготовки персонала на 2-4гр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опуска по  электробезопасности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Кузбасский отдел по надзору за энергосетями и энергоустановками потребителей  и энергоснабжением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энергетик </w:t>
            </w:r>
          </w:p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энергетик </w:t>
            </w:r>
          </w:p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ЛИУ 33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Шеф-повар МАУ «Комбинат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МАУ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>омбинат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МАУ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>омбинат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«Комбинат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питания»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ариинский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райпотребсоюз,кафе</w:t>
            </w:r>
            <w:proofErr w:type="spellEnd"/>
            <w:r>
              <w:rPr>
                <w:sz w:val="24"/>
                <w:szCs w:val="24"/>
              </w:rPr>
              <w:t xml:space="preserve">  города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«Комбинат школьного питания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</w:t>
            </w:r>
            <w:r>
              <w:rPr>
                <w:sz w:val="24"/>
                <w:szCs w:val="24"/>
              </w:rPr>
              <w:lastRenderedPageBreak/>
              <w:t>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Зав. </w:t>
            </w:r>
            <w:proofErr w:type="spellStart"/>
            <w:r>
              <w:rPr>
                <w:sz w:val="24"/>
                <w:szCs w:val="24"/>
              </w:rPr>
              <w:t>кондит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цехом КФХ «Успех»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ПЦК, Зав. </w:t>
            </w:r>
            <w:proofErr w:type="spellStart"/>
            <w:r>
              <w:rPr>
                <w:sz w:val="24"/>
                <w:szCs w:val="24"/>
              </w:rPr>
              <w:lastRenderedPageBreak/>
              <w:t>кондит</w:t>
            </w:r>
            <w:proofErr w:type="spellEnd"/>
            <w:r>
              <w:rPr>
                <w:sz w:val="24"/>
                <w:szCs w:val="24"/>
              </w:rPr>
              <w:t>. цехом КФХ «Успех»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Кондитер </w:t>
            </w:r>
            <w:proofErr w:type="spellStart"/>
            <w:r>
              <w:rPr>
                <w:sz w:val="24"/>
                <w:szCs w:val="24"/>
              </w:rPr>
              <w:lastRenderedPageBreak/>
              <w:t>Конд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еха</w:t>
            </w:r>
            <w:proofErr w:type="spellEnd"/>
            <w:r>
              <w:rPr>
                <w:sz w:val="24"/>
                <w:szCs w:val="24"/>
              </w:rPr>
              <w:t xml:space="preserve"> ООО «Ветеран»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Комб.шк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итания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кондит</w:t>
            </w:r>
            <w:proofErr w:type="spellEnd"/>
            <w:r>
              <w:rPr>
                <w:sz w:val="24"/>
                <w:szCs w:val="24"/>
              </w:rPr>
              <w:t xml:space="preserve">. цех </w:t>
            </w:r>
            <w:r>
              <w:rPr>
                <w:sz w:val="24"/>
                <w:szCs w:val="24"/>
              </w:rPr>
              <w:lastRenderedPageBreak/>
              <w:t>КФХ «Успех», ООО «Ветеран», кафе «Золотая корочка»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 </w:t>
            </w:r>
            <w:proofErr w:type="spellStart"/>
            <w:r>
              <w:rPr>
                <w:sz w:val="24"/>
                <w:szCs w:val="24"/>
              </w:rPr>
              <w:lastRenderedPageBreak/>
              <w:t>конд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ехом</w:t>
            </w:r>
            <w:proofErr w:type="spellEnd"/>
            <w:r>
              <w:rPr>
                <w:sz w:val="24"/>
                <w:szCs w:val="24"/>
              </w:rPr>
              <w:t xml:space="preserve">    ООО «Ветеран»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водогрейных котлов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ФКГПОУ №268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ФКГПОУ №268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ОО «</w:t>
            </w:r>
            <w:proofErr w:type="spellStart"/>
            <w:r>
              <w:rPr>
                <w:sz w:val="24"/>
                <w:szCs w:val="24"/>
              </w:rPr>
              <w:t>Тяжинское</w:t>
            </w:r>
            <w:proofErr w:type="spellEnd"/>
            <w:r>
              <w:rPr>
                <w:sz w:val="24"/>
                <w:szCs w:val="24"/>
              </w:rPr>
              <w:t xml:space="preserve"> тепловое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ОО «</w:t>
            </w:r>
            <w:proofErr w:type="spellStart"/>
            <w:r>
              <w:rPr>
                <w:sz w:val="24"/>
                <w:szCs w:val="24"/>
              </w:rPr>
              <w:t>Тяжинское</w:t>
            </w:r>
            <w:proofErr w:type="spellEnd"/>
            <w:r>
              <w:rPr>
                <w:sz w:val="24"/>
                <w:szCs w:val="24"/>
              </w:rPr>
              <w:t xml:space="preserve"> тепловое хозяйство»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ФКГПОУ №268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пользования персональным компьютером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 работодателей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программист  </w:t>
            </w:r>
            <w:proofErr w:type="spellStart"/>
            <w:r>
              <w:rPr>
                <w:sz w:val="24"/>
                <w:szCs w:val="24"/>
              </w:rPr>
              <w:t>управл</w:t>
            </w:r>
            <w:proofErr w:type="spellEnd"/>
            <w:r>
              <w:rPr>
                <w:sz w:val="24"/>
                <w:szCs w:val="24"/>
              </w:rPr>
              <w:t>. образ-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ПЦК, гл. специалист  </w:t>
            </w:r>
            <w:proofErr w:type="spellStart"/>
            <w:r>
              <w:rPr>
                <w:sz w:val="24"/>
                <w:szCs w:val="24"/>
              </w:rPr>
              <w:t>управл</w:t>
            </w:r>
            <w:proofErr w:type="spellEnd"/>
            <w:r>
              <w:rPr>
                <w:sz w:val="24"/>
                <w:szCs w:val="24"/>
              </w:rPr>
              <w:t>. образ-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программист </w:t>
            </w:r>
            <w:proofErr w:type="spellStart"/>
            <w:r>
              <w:rPr>
                <w:sz w:val="24"/>
                <w:szCs w:val="24"/>
              </w:rPr>
              <w:t>управл</w:t>
            </w:r>
            <w:proofErr w:type="spellEnd"/>
            <w:r>
              <w:rPr>
                <w:sz w:val="24"/>
                <w:szCs w:val="24"/>
              </w:rPr>
              <w:t>. образ-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Швейная фабрика ФКУ «ИК 35 ГУФСИН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технолог ФКУ «ИК 35 ГУФСИН 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Швейная фабрика ФКУ «ИК 35 ГУФСИН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технолог ФКУ «ИК 35 ГУФСИН КО»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 кат «С»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Мариинское  ГП АТП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Мариинское  ГП АТП,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Мариинское  ГП АТП</w:t>
            </w:r>
          </w:p>
        </w:tc>
      </w:tr>
      <w:tr w:rsidR="002717BC" w:rsidTr="002717BC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кат «С»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Гостехнадзор</w:t>
            </w:r>
            <w:proofErr w:type="spellEnd"/>
            <w:r>
              <w:rPr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Чебулинское</w:t>
            </w:r>
            <w:proofErr w:type="spellEnd"/>
            <w:r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с/х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кат «Д»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Гостехнадзор</w:t>
            </w:r>
            <w:proofErr w:type="spellEnd"/>
            <w:r>
              <w:rPr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с/х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Вальщик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«Мариинский леспромхоз»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ПЦК, ООО «</w:t>
            </w:r>
            <w:proofErr w:type="spellStart"/>
            <w:r>
              <w:rPr>
                <w:sz w:val="24"/>
                <w:szCs w:val="24"/>
              </w:rPr>
              <w:t>Сусловский</w:t>
            </w:r>
            <w:proofErr w:type="spellEnd"/>
            <w:r>
              <w:rPr>
                <w:sz w:val="24"/>
                <w:szCs w:val="24"/>
              </w:rPr>
              <w:t xml:space="preserve"> леспромхоз»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ИволинВ.П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 А.П.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Сусловский</w:t>
            </w:r>
            <w:proofErr w:type="spellEnd"/>
            <w:r>
              <w:rPr>
                <w:sz w:val="24"/>
                <w:szCs w:val="24"/>
              </w:rPr>
              <w:t xml:space="preserve"> леспромхоз,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ИволинВ.П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Гостехнадзор</w:t>
            </w:r>
            <w:proofErr w:type="spellEnd"/>
            <w:r>
              <w:rPr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Гостехнадзор</w:t>
            </w:r>
            <w:proofErr w:type="spellEnd"/>
            <w:r>
              <w:rPr>
                <w:sz w:val="24"/>
                <w:szCs w:val="24"/>
              </w:rPr>
              <w:t xml:space="preserve">   г. Мариинска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МГПАП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СДС.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МГПАП КО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 работодателей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   Мариинского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   Мариинского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соц. защиты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   Мариинского района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парикмахерского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окум-ия</w:t>
            </w:r>
            <w:proofErr w:type="spellEnd"/>
            <w:r>
              <w:rPr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красоты  «Елена»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ДПО «Галатея-ЛЮКС»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ДПО «Галатея-ЛЮКС»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ДПО «Галатея-ЛЮКС»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ДПО «Галатея-ЛЮКС»</w:t>
            </w:r>
          </w:p>
        </w:tc>
      </w:tr>
      <w:tr w:rsidR="002717BC" w:rsidTr="00271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 водителей с категории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 категорию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Мариинское  ГП АП  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Мариинское  ГП АТП,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C" w:rsidRDefault="002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Мариинское  ГП АТП,</w:t>
            </w:r>
          </w:p>
        </w:tc>
      </w:tr>
    </w:tbl>
    <w:p w:rsidR="002717BC" w:rsidRDefault="002717BC" w:rsidP="00271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3.Перечень </w:t>
      </w:r>
      <w:proofErr w:type="spellStart"/>
      <w:r>
        <w:rPr>
          <w:b/>
          <w:sz w:val="24"/>
          <w:szCs w:val="24"/>
        </w:rPr>
        <w:t>профориентационных</w:t>
      </w:r>
      <w:proofErr w:type="spellEnd"/>
      <w:r>
        <w:rPr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2717BC" w:rsidRDefault="002717BC" w:rsidP="002717BC">
      <w:pPr>
        <w:pStyle w:val="a3"/>
        <w:rPr>
          <w:sz w:val="24"/>
          <w:szCs w:val="24"/>
        </w:rPr>
      </w:pPr>
      <w:r>
        <w:rPr>
          <w:sz w:val="24"/>
          <w:szCs w:val="24"/>
        </w:rPr>
        <w:t>ГКУ ЦЗН  г. Мариинск -   217 участников</w:t>
      </w:r>
    </w:p>
    <w:p w:rsidR="002717BC" w:rsidRDefault="002717BC" w:rsidP="002717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ГКУ ЦЗН п. Верх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ебула</w:t>
      </w:r>
      <w:proofErr w:type="spellEnd"/>
      <w:r>
        <w:rPr>
          <w:sz w:val="24"/>
          <w:szCs w:val="24"/>
        </w:rPr>
        <w:t xml:space="preserve">   123 участника</w:t>
      </w:r>
    </w:p>
    <w:p w:rsidR="002717BC" w:rsidRDefault="002717BC" w:rsidP="002717BC">
      <w:pPr>
        <w:rPr>
          <w:sz w:val="24"/>
          <w:szCs w:val="24"/>
        </w:rPr>
      </w:pPr>
      <w:r>
        <w:rPr>
          <w:sz w:val="24"/>
          <w:szCs w:val="24"/>
        </w:rPr>
        <w:t xml:space="preserve">Выезд   в образовательные  учреждения  г. Мариинска, Мариинского, </w:t>
      </w:r>
      <w:proofErr w:type="spellStart"/>
      <w:r>
        <w:rPr>
          <w:sz w:val="24"/>
          <w:szCs w:val="24"/>
        </w:rPr>
        <w:t>Тисульского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Яйского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Ижморского</w:t>
      </w:r>
      <w:proofErr w:type="spellEnd"/>
      <w:r>
        <w:rPr>
          <w:sz w:val="24"/>
          <w:szCs w:val="24"/>
        </w:rPr>
        <w:t xml:space="preserve">  районов  с охватом  415 чел, участие в разработке программ профессиональных проб для обучающихся школ.</w:t>
      </w:r>
    </w:p>
    <w:p w:rsidR="00A74976" w:rsidRDefault="00A74976">
      <w:bookmarkStart w:id="0" w:name="_GoBack"/>
      <w:bookmarkEnd w:id="0"/>
    </w:p>
    <w:sectPr w:rsidR="00A74976" w:rsidSect="002717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C"/>
    <w:rsid w:val="002717BC"/>
    <w:rsid w:val="00A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7BC"/>
    <w:pPr>
      <w:ind w:left="720"/>
      <w:contextualSpacing/>
    </w:pPr>
  </w:style>
  <w:style w:type="table" w:styleId="a5">
    <w:name w:val="Table Grid"/>
    <w:basedOn w:val="a1"/>
    <w:uiPriority w:val="59"/>
    <w:rsid w:val="00271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7BC"/>
    <w:pPr>
      <w:ind w:left="720"/>
      <w:contextualSpacing/>
    </w:pPr>
  </w:style>
  <w:style w:type="table" w:styleId="a5">
    <w:name w:val="Table Grid"/>
    <w:basedOn w:val="a1"/>
    <w:uiPriority w:val="59"/>
    <w:rsid w:val="00271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1</cp:revision>
  <dcterms:created xsi:type="dcterms:W3CDTF">2017-02-06T07:18:00Z</dcterms:created>
  <dcterms:modified xsi:type="dcterms:W3CDTF">2017-02-06T07:18:00Z</dcterms:modified>
</cp:coreProperties>
</file>